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2563495</wp:posOffset>
            </wp:positionH>
            <wp:positionV relativeFrom="paragraph">
              <wp:posOffset>-473072</wp:posOffset>
            </wp:positionV>
            <wp:extent cx="897890" cy="82423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24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VI 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Carta de Motivação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2160"/>
        </w:tabs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Carta de motivação dirigida à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CGRI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expondo as razões pelas quais deseja participar do edital, seu engajamento enquanto estudante do IFSULDEMINAS, razões que considera apto e merecedor a realizar intercâmbio, suas propostas de trabalho durante e após o intercâmbio e motivo de escolha da universidade</w:t>
      </w:r>
      <w:r w:rsidDel="00000000" w:rsidR="00000000" w:rsidRPr="00000000">
        <w:rPr>
          <w:rtl w:val="0"/>
        </w:rPr>
      </w:r>
    </w:p>
    <w:tbl>
      <w:tblPr>
        <w:tblStyle w:val="Table1"/>
        <w:tblW w:w="10528.0" w:type="dxa"/>
        <w:jc w:val="left"/>
        <w:tblInd w:w="-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28"/>
        <w:tblGridChange w:id="0">
          <w:tblGrid>
            <w:gridCol w:w="10528"/>
          </w:tblGrid>
        </w:tblGridChange>
      </w:tblGrid>
      <w:tr>
        <w:trPr>
          <w:cantSplit w:val="0"/>
          <w:trHeight w:val="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Assinatura do candidato pelo GOVBR.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+oB1F0VVFxvoeTcmgMto7NUH5Q==">CgMxLjA4AHIhMU5oeEt4UjNXRTYzdDM1c0hnSGp4bnZHZ0ZVeFo1SGJ3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